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РОССИЙСКАЯ ФЕДЕРАЦИЯ</w:t>
      </w:r>
    </w:p>
    <w:p w:rsidR="00513461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ОРЛОВСКАЯ ОБЛАСТЬ</w:t>
      </w:r>
    </w:p>
    <w:p w:rsidR="00530115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ЛИВЕНСКИЙ РАЙОН</w:t>
      </w:r>
    </w:p>
    <w:p w:rsidR="00530115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АДМ</w:t>
      </w:r>
      <w:r w:rsidR="00E81DC7"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ИНИСТРАЦИЯ  ЛЮТОВСКОГО</w:t>
      </w:r>
      <w:r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СЕЛЬСКОГО ПОСЕЛЕНИЯ</w:t>
      </w:r>
    </w:p>
    <w:p w:rsidR="00530115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Pr="0051346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51346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Pr="00E81DC7" w:rsidRDefault="00E81DC7" w:rsidP="00E81DC7">
      <w:pPr>
        <w:pStyle w:val="ConsPlusNormal"/>
        <w:ind w:right="3930" w:firstLine="0"/>
        <w:jc w:val="both"/>
        <w:rPr>
          <w:bCs/>
          <w:sz w:val="24"/>
          <w:szCs w:val="24"/>
        </w:rPr>
      </w:pPr>
      <w:r w:rsidRPr="00E81DC7">
        <w:rPr>
          <w:bCs/>
          <w:sz w:val="24"/>
          <w:szCs w:val="24"/>
        </w:rPr>
        <w:t>д. Гремячий Колодезь</w:t>
      </w: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421870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E81DC7">
        <w:rPr>
          <w:rFonts w:ascii="Arial" w:eastAsia="Times New Roman" w:hAnsi="Arial" w:cs="Arial"/>
          <w:sz w:val="24"/>
          <w:szCs w:val="24"/>
          <w:lang w:eastAsia="ru-RU"/>
        </w:rPr>
        <w:t xml:space="preserve"> Лютовского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E81DC7">
        <w:rPr>
          <w:rFonts w:ascii="Arial" w:eastAsia="Times New Roman" w:hAnsi="Arial" w:cs="Arial"/>
          <w:sz w:val="24"/>
          <w:szCs w:val="24"/>
          <w:lang w:eastAsia="ru-RU"/>
        </w:rPr>
        <w:t>29 октября 2021</w:t>
      </w:r>
      <w:proofErr w:type="gramEnd"/>
      <w:r w:rsidR="00E81DC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81DC7">
        <w:rPr>
          <w:rFonts w:ascii="Arial" w:eastAsia="Times New Roman" w:hAnsi="Arial" w:cs="Arial"/>
          <w:sz w:val="24"/>
          <w:szCs w:val="24"/>
          <w:lang w:eastAsia="ru-RU"/>
        </w:rPr>
        <w:t>2/8-СС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E81DC7">
        <w:rPr>
          <w:rFonts w:ascii="Arial" w:hAnsi="Arial" w:cs="Arial"/>
          <w:sz w:val="24"/>
          <w:szCs w:val="24"/>
        </w:rPr>
        <w:t>Лютовского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E81DC7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Лютовского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</w:t>
      </w:r>
      <w:r w:rsidR="00E81DC7">
        <w:rPr>
          <w:rFonts w:ascii="Arial" w:hAnsi="Arial" w:cs="Arial"/>
          <w:sz w:val="24"/>
          <w:szCs w:val="24"/>
        </w:rPr>
        <w:t>кого поселения</w:t>
      </w:r>
      <w:r w:rsidR="00E81DC7">
        <w:rPr>
          <w:rFonts w:ascii="Arial" w:hAnsi="Arial" w:cs="Arial"/>
          <w:sz w:val="24"/>
          <w:szCs w:val="24"/>
        </w:rPr>
        <w:tab/>
      </w:r>
      <w:r w:rsidR="00E81DC7">
        <w:rPr>
          <w:rFonts w:ascii="Arial" w:hAnsi="Arial" w:cs="Arial"/>
          <w:sz w:val="24"/>
          <w:szCs w:val="24"/>
        </w:rPr>
        <w:tab/>
      </w:r>
      <w:r w:rsidR="00E81DC7">
        <w:rPr>
          <w:rFonts w:ascii="Arial" w:hAnsi="Arial" w:cs="Arial"/>
          <w:sz w:val="24"/>
          <w:szCs w:val="24"/>
        </w:rPr>
        <w:tab/>
      </w:r>
      <w:r w:rsidR="00E81DC7">
        <w:rPr>
          <w:rFonts w:ascii="Arial" w:hAnsi="Arial" w:cs="Arial"/>
          <w:sz w:val="24"/>
          <w:szCs w:val="24"/>
        </w:rPr>
        <w:tab/>
        <w:t>И.М. Тимофеев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21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513461" w:rsidP="0051346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E81DC7">
        <w:rPr>
          <w:rFonts w:ascii="Arial" w:hAnsi="Arial" w:cs="Arial"/>
          <w:sz w:val="24"/>
          <w:szCs w:val="24"/>
        </w:rPr>
        <w:t>Лютовского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1346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2342">
        <w:rPr>
          <w:rFonts w:ascii="Arial" w:hAnsi="Arial" w:cs="Arial"/>
          <w:sz w:val="24"/>
          <w:szCs w:val="24"/>
        </w:rPr>
        <w:t xml:space="preserve">Ливенского района Орловской </w:t>
      </w:r>
      <w:r w:rsidR="00513461">
        <w:rPr>
          <w:rFonts w:ascii="Arial" w:hAnsi="Arial" w:cs="Arial"/>
          <w:sz w:val="24"/>
          <w:szCs w:val="24"/>
        </w:rPr>
        <w:t xml:space="preserve">     </w:t>
      </w:r>
      <w:r w:rsidR="00F62342">
        <w:rPr>
          <w:rFonts w:ascii="Arial" w:hAnsi="Arial" w:cs="Arial"/>
          <w:sz w:val="24"/>
          <w:szCs w:val="24"/>
        </w:rPr>
        <w:t>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13461">
        <w:rPr>
          <w:rFonts w:ascii="Arial" w:hAnsi="Arial" w:cs="Arial"/>
          <w:sz w:val="24"/>
          <w:szCs w:val="24"/>
        </w:rPr>
        <w:t xml:space="preserve">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1DC7">
        <w:rPr>
          <w:rFonts w:ascii="Arial" w:hAnsi="Arial" w:cs="Arial"/>
          <w:sz w:val="24"/>
          <w:szCs w:val="24"/>
          <w:lang w:eastAsia="ru-RU"/>
        </w:rPr>
        <w:t xml:space="preserve"> 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</w:t>
      </w:r>
      <w:r w:rsidR="00421870">
        <w:rPr>
          <w:rFonts w:ascii="Arial" w:hAnsi="Arial" w:cs="Arial"/>
          <w:sz w:val="24"/>
          <w:szCs w:val="24"/>
          <w:lang w:eastAsia="ru-RU"/>
        </w:rPr>
        <w:t xml:space="preserve">ведущий </w:t>
      </w:r>
      <w:r w:rsidRPr="007316EE">
        <w:rPr>
          <w:rFonts w:ascii="Arial" w:hAnsi="Arial" w:cs="Arial"/>
          <w:sz w:val="24"/>
          <w:szCs w:val="24"/>
          <w:lang w:eastAsia="ru-RU"/>
        </w:rPr>
        <w:t>специалист (далее - Инспектор)</w:t>
      </w:r>
      <w:r w:rsidR="00E81DC7">
        <w:rPr>
          <w:rFonts w:ascii="Arial" w:hAnsi="Arial" w:cs="Arial"/>
          <w:sz w:val="24"/>
          <w:szCs w:val="24"/>
          <w:lang w:eastAsia="ru-RU"/>
        </w:rPr>
        <w:t>.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E81DC7">
        <w:rPr>
          <w:rFonts w:ascii="Arial" w:hAnsi="Arial" w:cs="Arial"/>
          <w:sz w:val="24"/>
          <w:szCs w:val="24"/>
          <w:lang w:eastAsia="ru-RU"/>
        </w:rPr>
        <w:t>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E81DC7">
        <w:rPr>
          <w:rFonts w:ascii="Arial" w:hAnsi="Arial" w:cs="Arial"/>
          <w:sz w:val="24"/>
          <w:szCs w:val="24"/>
          <w:lang w:eastAsia="ru-RU"/>
        </w:rPr>
        <w:t xml:space="preserve">29 октября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="005D2681">
        <w:rPr>
          <w:rFonts w:ascii="Arial" w:hAnsi="Arial" w:cs="Arial"/>
          <w:sz w:val="24"/>
          <w:szCs w:val="24"/>
          <w:lang w:eastAsia="ru-RU"/>
        </w:rPr>
        <w:t xml:space="preserve"> 2/8-СС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5D2681">
        <w:rPr>
          <w:rFonts w:ascii="Arial" w:hAnsi="Arial" w:cs="Arial"/>
          <w:sz w:val="24"/>
          <w:szCs w:val="24"/>
          <w:lang w:eastAsia="ru-RU"/>
        </w:rPr>
        <w:t>Лютовского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113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5D2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Лютовского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5D2681">
              <w:rPr>
                <w:rFonts w:ascii="Arial" w:hAnsi="Arial" w:cs="Arial"/>
                <w:sz w:val="24"/>
                <w:szCs w:val="24"/>
              </w:rPr>
              <w:t>43511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5D2681" w:rsidRDefault="005D2681" w:rsidP="005D2681"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t xml:space="preserve"> </w:t>
            </w:r>
            <w:hyperlink r:id="rId4" w:history="1">
              <w:r w:rsidRPr="00393C6C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l</w:t>
              </w:r>
              <w:r w:rsidRPr="00421870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yutoe.adm@gmail.com</w:t>
              </w:r>
            </w:hyperlink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 w:rsidR="005D2681">
              <w:rPr>
                <w:rFonts w:ascii="Arial" w:hAnsi="Arial" w:cs="Arial"/>
                <w:sz w:val="24"/>
                <w:szCs w:val="24"/>
              </w:rPr>
              <w:t>д. Гремячий Колодезь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5020" w:rsidRPr="007316EE" w:rsidRDefault="005D2681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Центральная, д.5а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5D2681">
        <w:rPr>
          <w:rFonts w:ascii="Arial" w:hAnsi="Arial" w:cs="Arial"/>
          <w:sz w:val="24"/>
          <w:szCs w:val="24"/>
          <w:lang w:eastAsia="ru-RU"/>
        </w:rPr>
        <w:t xml:space="preserve"> Лютовского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513461">
        <w:rPr>
          <w:rFonts w:ascii="Arial" w:hAnsi="Arial" w:cs="Arial"/>
          <w:sz w:val="24"/>
          <w:szCs w:val="24"/>
          <w:lang w:eastAsia="ru-RU"/>
        </w:rPr>
        <w:t xml:space="preserve"> Лютовского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513461">
        <w:rPr>
          <w:rFonts w:ascii="Arial" w:hAnsi="Arial" w:cs="Arial"/>
          <w:sz w:val="24"/>
          <w:szCs w:val="24"/>
          <w:lang w:eastAsia="ru-RU"/>
        </w:rPr>
        <w:t xml:space="preserve"> Лютовского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62"/>
        <w:gridCol w:w="3371"/>
        <w:gridCol w:w="1756"/>
        <w:gridCol w:w="1340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51346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контроля</w:t>
            </w:r>
            <w:proofErr w:type="gramStart"/>
            <w:r w:rsidR="005134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предостережение о недопустимости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разъяснение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51346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206F07"/>
    <w:rsid w:val="00421870"/>
    <w:rsid w:val="0045382D"/>
    <w:rsid w:val="00462291"/>
    <w:rsid w:val="00513461"/>
    <w:rsid w:val="00530115"/>
    <w:rsid w:val="005A10E6"/>
    <w:rsid w:val="005D2681"/>
    <w:rsid w:val="005D74D3"/>
    <w:rsid w:val="0064184F"/>
    <w:rsid w:val="007316EE"/>
    <w:rsid w:val="00754EB3"/>
    <w:rsid w:val="007E47B0"/>
    <w:rsid w:val="008538C7"/>
    <w:rsid w:val="008D48B1"/>
    <w:rsid w:val="00B675A5"/>
    <w:rsid w:val="00C03DC0"/>
    <w:rsid w:val="00C51B13"/>
    <w:rsid w:val="00E81DC7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toe.ad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7</cp:revision>
  <cp:lastPrinted>2022-10-03T12:15:00Z</cp:lastPrinted>
  <dcterms:created xsi:type="dcterms:W3CDTF">2022-10-03T12:09:00Z</dcterms:created>
  <dcterms:modified xsi:type="dcterms:W3CDTF">2022-10-03T12:56:00Z</dcterms:modified>
</cp:coreProperties>
</file>