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35560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D2CDE" w:rsidRDefault="00BD2CDE" w:rsidP="00041D8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69"/>
        <w:gridCol w:w="4891"/>
      </w:tblGrid>
      <w:tr w:rsidR="00BD2CDE" w:rsidTr="00684A35">
        <w:tc>
          <w:tcPr>
            <w:tcW w:w="4469" w:type="dxa"/>
          </w:tcPr>
          <w:p w:rsidR="00BD2CDE" w:rsidRDefault="00F3644B" w:rsidP="00684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  </w:t>
            </w:r>
            <w:r w:rsidR="00BD2CDE" w:rsidRPr="003601BA">
              <w:rPr>
                <w:rFonts w:ascii="Arial" w:hAnsi="Arial" w:cs="Arial"/>
                <w:u w:val="single"/>
              </w:rPr>
              <w:t xml:space="preserve"> 2021 года</w:t>
            </w:r>
            <w:r w:rsidR="00BD2CDE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BD2CDE" w:rsidRPr="003601BA">
              <w:rPr>
                <w:rFonts w:ascii="Arial" w:hAnsi="Arial" w:cs="Arial"/>
                <w:u w:val="single"/>
              </w:rPr>
              <w:t>-Р</w:t>
            </w:r>
            <w:proofErr w:type="gramEnd"/>
            <w:r w:rsidR="00BD2CDE" w:rsidRPr="003601BA">
              <w:rPr>
                <w:rFonts w:ascii="Arial" w:hAnsi="Arial" w:cs="Arial"/>
                <w:u w:val="single"/>
              </w:rPr>
              <w:t>С</w:t>
            </w:r>
          </w:p>
          <w:p w:rsidR="00BD2CDE" w:rsidRDefault="00BD2CDE" w:rsidP="00684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BD2CDE" w:rsidRDefault="00BD2CDE" w:rsidP="00684A35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891" w:type="dxa"/>
            <w:hideMark/>
          </w:tcPr>
          <w:p w:rsidR="00BD2CDE" w:rsidRDefault="00BD2CDE" w:rsidP="00684A35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F3644B">
              <w:rPr>
                <w:rFonts w:ascii="Arial" w:hAnsi="Arial" w:cs="Arial"/>
              </w:rPr>
              <w:t xml:space="preserve">   </w:t>
            </w:r>
            <w:r w:rsidRPr="003601B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BD2CDE" w:rsidRDefault="00BD2CDE" w:rsidP="00684A35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</w:t>
            </w:r>
          </w:p>
          <w:p w:rsidR="00BD2CDE" w:rsidRDefault="00BD2CDE" w:rsidP="00684A35">
            <w:pPr>
              <w:ind w:firstLine="567"/>
              <w:jc w:val="center"/>
            </w:pPr>
            <w:r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количественном составе </w:t>
      </w:r>
      <w:r w:rsidR="00D7092E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>постоянных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депутатских комиссий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  <w:r w:rsidR="00D57793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793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В соответствии со статьей 18 </w:t>
      </w:r>
      <w:r w:rsidR="00630C99">
        <w:rPr>
          <w:rFonts w:ascii="Arial" w:hAnsi="Arial" w:cs="Arial"/>
          <w:sz w:val="24"/>
          <w:szCs w:val="24"/>
        </w:rPr>
        <w:t xml:space="preserve">главы 2 </w:t>
      </w:r>
      <w:r>
        <w:rPr>
          <w:rFonts w:ascii="Arial" w:hAnsi="Arial" w:cs="Arial"/>
          <w:sz w:val="24"/>
          <w:szCs w:val="24"/>
        </w:rPr>
        <w:t xml:space="preserve">Регламента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Орловкой области</w:t>
      </w:r>
    </w:p>
    <w:p w:rsidR="00041D8B" w:rsidRDefault="00041D8B" w:rsidP="00041D8B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41D8B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041D8B"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041D8B" w:rsidRDefault="00041D8B" w:rsidP="00041D8B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D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 Определить количественный состав депутатов постоянных депутатских комиссий по постоянным депутатским комиссиям:</w:t>
      </w:r>
    </w:p>
    <w:p w:rsidR="00041D8B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3E4BE7">
        <w:rPr>
          <w:rFonts w:ascii="Arial" w:hAnsi="Arial" w:cs="Arial"/>
          <w:sz w:val="24"/>
          <w:szCs w:val="24"/>
        </w:rPr>
        <w:t>остоянная депутатская комиссия по экономической политике, бюджету,</w:t>
      </w:r>
      <w:r>
        <w:rPr>
          <w:rFonts w:ascii="Arial" w:hAnsi="Arial" w:cs="Arial"/>
          <w:sz w:val="24"/>
          <w:szCs w:val="24"/>
        </w:rPr>
        <w:t xml:space="preserve"> н</w:t>
      </w:r>
      <w:r w:rsidRPr="003E4BE7">
        <w:rPr>
          <w:rFonts w:ascii="Arial" w:hAnsi="Arial" w:cs="Arial"/>
          <w:sz w:val="24"/>
          <w:szCs w:val="24"/>
        </w:rPr>
        <w:t>алогам, муниципальной собственности и землепользованию</w:t>
      </w:r>
      <w:r>
        <w:rPr>
          <w:rFonts w:ascii="Arial" w:hAnsi="Arial" w:cs="Arial"/>
          <w:sz w:val="24"/>
          <w:szCs w:val="24"/>
        </w:rPr>
        <w:t xml:space="preserve"> –</w:t>
      </w:r>
      <w:r w:rsidR="000B4335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депутатов;</w:t>
      </w:r>
    </w:p>
    <w:p w:rsidR="00041D8B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  <w:r w:rsidRPr="003E4BE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3E4BE7">
        <w:rPr>
          <w:rFonts w:ascii="Arial" w:hAnsi="Arial" w:cs="Arial"/>
          <w:sz w:val="24"/>
          <w:szCs w:val="24"/>
        </w:rPr>
        <w:t>остоянная депутатская комиссия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>
        <w:rPr>
          <w:rFonts w:ascii="Arial" w:hAnsi="Arial" w:cs="Arial"/>
          <w:sz w:val="24"/>
          <w:szCs w:val="24"/>
        </w:rPr>
        <w:t xml:space="preserve"> – </w:t>
      </w:r>
      <w:r w:rsidR="000B433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депутатов;</w:t>
      </w:r>
    </w:p>
    <w:p w:rsidR="00041D8B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D8B" w:rsidRPr="003E4BE7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E4BE7">
        <w:rPr>
          <w:rFonts w:ascii="Arial" w:hAnsi="Arial" w:cs="Arial"/>
          <w:sz w:val="24"/>
          <w:szCs w:val="24"/>
        </w:rPr>
        <w:t>постоянная депутатская комиссия по образованию, культуре, социальной политике, взаимодействию со  средствами массовой информации</w:t>
      </w:r>
      <w:r>
        <w:rPr>
          <w:rFonts w:ascii="Arial" w:hAnsi="Arial" w:cs="Arial"/>
          <w:sz w:val="24"/>
          <w:szCs w:val="24"/>
        </w:rPr>
        <w:t xml:space="preserve"> – 7 депутатов;</w:t>
      </w:r>
    </w:p>
    <w:p w:rsidR="00041D8B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E4BE7">
        <w:rPr>
          <w:rFonts w:ascii="Arial" w:hAnsi="Arial" w:cs="Arial"/>
          <w:sz w:val="24"/>
          <w:szCs w:val="24"/>
        </w:rPr>
        <w:t xml:space="preserve"> постоянная депутатская комиссия по вопросам жилищно-коммунального хозяйства и благоустройству</w:t>
      </w:r>
      <w:r>
        <w:rPr>
          <w:rFonts w:ascii="Arial" w:hAnsi="Arial" w:cs="Arial"/>
          <w:sz w:val="24"/>
          <w:szCs w:val="24"/>
        </w:rPr>
        <w:t xml:space="preserve"> – </w:t>
      </w:r>
      <w:r w:rsidR="00F438B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депутатов.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Решение вступает в силу с момента </w:t>
      </w:r>
      <w:r w:rsidR="00630C99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подписания.</w:t>
      </w: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</w:p>
    <w:p w:rsidR="00041D8B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41D8B" w:rsidRPr="003E4BE7" w:rsidRDefault="00041D8B" w:rsidP="00041D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              М.Н. Савенкова</w:t>
      </w:r>
    </w:p>
    <w:p w:rsidR="00041D8B" w:rsidRPr="003E4BE7" w:rsidRDefault="00041D8B" w:rsidP="00041D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D8B" w:rsidRPr="00041D8B" w:rsidRDefault="00041D8B" w:rsidP="00041D8B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41D8B" w:rsidRPr="00041D8B" w:rsidSect="005B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6CDC"/>
    <w:multiLevelType w:val="hybridMultilevel"/>
    <w:tmpl w:val="77A685B0"/>
    <w:lvl w:ilvl="0" w:tplc="58CCE77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D7"/>
    <w:rsid w:val="0001481A"/>
    <w:rsid w:val="00041D8B"/>
    <w:rsid w:val="000634EB"/>
    <w:rsid w:val="000B4335"/>
    <w:rsid w:val="000C713A"/>
    <w:rsid w:val="0010230B"/>
    <w:rsid w:val="0015461C"/>
    <w:rsid w:val="001F1650"/>
    <w:rsid w:val="00227026"/>
    <w:rsid w:val="002769EC"/>
    <w:rsid w:val="003005A5"/>
    <w:rsid w:val="00351C6E"/>
    <w:rsid w:val="00393445"/>
    <w:rsid w:val="003D0341"/>
    <w:rsid w:val="00416397"/>
    <w:rsid w:val="005155D9"/>
    <w:rsid w:val="00534796"/>
    <w:rsid w:val="005B3465"/>
    <w:rsid w:val="006143E1"/>
    <w:rsid w:val="006238DE"/>
    <w:rsid w:val="00630C99"/>
    <w:rsid w:val="006617ED"/>
    <w:rsid w:val="006A7F63"/>
    <w:rsid w:val="006F0C0A"/>
    <w:rsid w:val="00737544"/>
    <w:rsid w:val="00750C71"/>
    <w:rsid w:val="007725A7"/>
    <w:rsid w:val="00777A63"/>
    <w:rsid w:val="007F48D0"/>
    <w:rsid w:val="00821581"/>
    <w:rsid w:val="008B40AD"/>
    <w:rsid w:val="00930402"/>
    <w:rsid w:val="00954739"/>
    <w:rsid w:val="009A46CB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BD2CDE"/>
    <w:rsid w:val="00C24B59"/>
    <w:rsid w:val="00CA0017"/>
    <w:rsid w:val="00CA2B03"/>
    <w:rsid w:val="00CD533D"/>
    <w:rsid w:val="00D22AAE"/>
    <w:rsid w:val="00D57793"/>
    <w:rsid w:val="00D7092E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3644B"/>
    <w:rsid w:val="00F438B7"/>
    <w:rsid w:val="00F46755"/>
    <w:rsid w:val="00F64AD7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D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D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2021-10-15T10:30:00Z</cp:lastPrinted>
  <dcterms:created xsi:type="dcterms:W3CDTF">2016-10-31T13:07:00Z</dcterms:created>
  <dcterms:modified xsi:type="dcterms:W3CDTF">2021-10-18T09:28:00Z</dcterms:modified>
</cp:coreProperties>
</file>